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4C74" w:rsidRPr="00BD04EE" w:rsidRDefault="002C4C74" w:rsidP="00943456">
      <w:pPr>
        <w:pStyle w:val="a5"/>
        <w:spacing w:afterLines="150" w:after="468" w:line="360" w:lineRule="auto"/>
        <w:ind w:firstLine="595"/>
        <w:rPr>
          <w:rFonts w:ascii="黑体" w:eastAsia="黑体" w:hAnsi="宋体"/>
          <w:szCs w:val="32"/>
        </w:rPr>
      </w:pPr>
      <w:r w:rsidRPr="00BD04EE">
        <w:rPr>
          <w:rFonts w:ascii="黑体" w:eastAsia="黑体" w:hAnsi="宋体" w:hint="eastAsia"/>
          <w:szCs w:val="32"/>
        </w:rPr>
        <w:t>南开大学医学院博士学位</w:t>
      </w:r>
      <w:r w:rsidR="004B1584" w:rsidRPr="00BD04EE">
        <w:rPr>
          <w:rFonts w:ascii="黑体" w:eastAsia="黑体" w:hAnsi="宋体" w:hint="eastAsia"/>
          <w:szCs w:val="32"/>
        </w:rPr>
        <w:t>论文评审工作暂行办法（2019）</w:t>
      </w:r>
    </w:p>
    <w:p w:rsidR="00BD04EE" w:rsidRPr="00BD04EE" w:rsidRDefault="00BD04EE" w:rsidP="00BD04EE">
      <w:pPr>
        <w:snapToGrid w:val="0"/>
        <w:spacing w:line="360" w:lineRule="auto"/>
        <w:ind w:firstLineChars="200" w:firstLine="560"/>
        <w:jc w:val="left"/>
        <w:rPr>
          <w:rFonts w:ascii="宋体" w:hAnsi="宋体"/>
          <w:sz w:val="28"/>
          <w:szCs w:val="28"/>
        </w:rPr>
      </w:pPr>
      <w:r w:rsidRPr="00BD04EE">
        <w:rPr>
          <w:rFonts w:ascii="宋体" w:hAnsi="宋体" w:hint="eastAsia"/>
          <w:sz w:val="28"/>
          <w:szCs w:val="28"/>
        </w:rPr>
        <w:t>（一）医学院博士学位论文评审工作小组，负责本单位内的博士学位论文资格审查、评审专家的审查、论文送审及评审意见回收统计工作。研究生院培养办公室对各培养单位的博士学位论文的评阅工作具有指导和监督职能。</w:t>
      </w:r>
    </w:p>
    <w:p w:rsidR="00BD04EE" w:rsidRPr="00BD04EE" w:rsidRDefault="00BD04EE" w:rsidP="00BD04EE">
      <w:pPr>
        <w:snapToGrid w:val="0"/>
        <w:spacing w:line="360" w:lineRule="auto"/>
        <w:ind w:firstLineChars="200" w:firstLine="560"/>
        <w:jc w:val="left"/>
        <w:rPr>
          <w:rFonts w:ascii="宋体" w:hAnsi="宋体"/>
          <w:sz w:val="28"/>
          <w:szCs w:val="28"/>
        </w:rPr>
      </w:pPr>
      <w:r w:rsidRPr="00BD04EE">
        <w:rPr>
          <w:rFonts w:ascii="宋体" w:hAnsi="宋体" w:hint="eastAsia"/>
          <w:sz w:val="28"/>
          <w:szCs w:val="28"/>
        </w:rPr>
        <w:t>（二）博士学位论文在获得导师认可，通过各培养单位的论文审查，研究生院</w:t>
      </w:r>
      <w:proofErr w:type="gramStart"/>
      <w:r w:rsidRPr="00BD04EE">
        <w:rPr>
          <w:rFonts w:ascii="宋体" w:hAnsi="宋体" w:hint="eastAsia"/>
          <w:sz w:val="28"/>
          <w:szCs w:val="28"/>
        </w:rPr>
        <w:t>论文查重率</w:t>
      </w:r>
      <w:proofErr w:type="gramEnd"/>
      <w:r w:rsidRPr="00BD04EE">
        <w:rPr>
          <w:rFonts w:ascii="宋体" w:hAnsi="宋体" w:hint="eastAsia"/>
          <w:sz w:val="28"/>
          <w:szCs w:val="28"/>
        </w:rPr>
        <w:t>低于20%的情况下，学院直接使用“教育部学位与研究生教育评估平台”进行网上双盲评审，每位论文送审五位平台专家。（上半年日期为4月上旬，下半年为10月上旬，节假日除外）；如果博士生</w:t>
      </w:r>
      <w:proofErr w:type="gramStart"/>
      <w:r w:rsidRPr="00BD04EE">
        <w:rPr>
          <w:rFonts w:ascii="宋体" w:hAnsi="宋体" w:hint="eastAsia"/>
          <w:sz w:val="28"/>
          <w:szCs w:val="28"/>
        </w:rPr>
        <w:t>论文查重率</w:t>
      </w:r>
      <w:proofErr w:type="gramEnd"/>
      <w:r w:rsidRPr="00BD04EE">
        <w:rPr>
          <w:rFonts w:ascii="宋体" w:hAnsi="宋体" w:hint="eastAsia"/>
          <w:sz w:val="28"/>
          <w:szCs w:val="28"/>
        </w:rPr>
        <w:t>高于20%，经导师及学位</w:t>
      </w:r>
      <w:proofErr w:type="gramStart"/>
      <w:r w:rsidRPr="00BD04EE">
        <w:rPr>
          <w:rFonts w:ascii="宋体" w:hAnsi="宋体" w:hint="eastAsia"/>
          <w:sz w:val="28"/>
          <w:szCs w:val="28"/>
        </w:rPr>
        <w:t>评定分</w:t>
      </w:r>
      <w:proofErr w:type="gramEnd"/>
      <w:r w:rsidRPr="00BD04EE">
        <w:rPr>
          <w:rFonts w:ascii="宋体" w:hAnsi="宋体" w:hint="eastAsia"/>
          <w:sz w:val="28"/>
          <w:szCs w:val="28"/>
        </w:rPr>
        <w:t>委员会专家审查，决定是否继续进行答辩流程。</w:t>
      </w:r>
    </w:p>
    <w:p w:rsidR="00BD04EE" w:rsidRPr="00BD04EE" w:rsidRDefault="00BD04EE" w:rsidP="00BD04EE">
      <w:pPr>
        <w:snapToGrid w:val="0"/>
        <w:spacing w:line="360" w:lineRule="auto"/>
        <w:ind w:firstLineChars="200" w:firstLine="560"/>
        <w:jc w:val="left"/>
        <w:rPr>
          <w:rFonts w:ascii="宋体" w:hAnsi="宋体"/>
          <w:sz w:val="28"/>
          <w:szCs w:val="28"/>
        </w:rPr>
      </w:pPr>
      <w:r w:rsidRPr="00BD04EE">
        <w:rPr>
          <w:rFonts w:ascii="宋体" w:hAnsi="宋体" w:hint="eastAsia"/>
          <w:sz w:val="28"/>
          <w:szCs w:val="28"/>
        </w:rPr>
        <w:t>（三）由于教育部平台送审存在评审意见不能及时回复的风险，如果论文评阅意见在学校规定的博士学位论文答辩日期前一周尚未返回，则由导师聘请与论文相关学科的专家进行线下评阅。线下评阅专家与平台已经返回意见的专家人数共5-7人。论文评阅人要求如下：</w:t>
      </w:r>
    </w:p>
    <w:p w:rsidR="00BD04EE" w:rsidRPr="00BD04EE" w:rsidRDefault="00BD04EE" w:rsidP="00BD04EE">
      <w:pPr>
        <w:snapToGrid w:val="0"/>
        <w:spacing w:line="360" w:lineRule="auto"/>
        <w:ind w:firstLineChars="200" w:firstLine="560"/>
        <w:jc w:val="left"/>
        <w:rPr>
          <w:rFonts w:ascii="宋体" w:hAnsi="宋体"/>
          <w:sz w:val="28"/>
          <w:szCs w:val="28"/>
        </w:rPr>
      </w:pPr>
      <w:r w:rsidRPr="00BD04EE">
        <w:rPr>
          <w:rFonts w:ascii="宋体" w:hAnsi="宋体" w:hint="eastAsia"/>
          <w:sz w:val="28"/>
          <w:szCs w:val="28"/>
        </w:rPr>
        <w:t>1、具有教授或相当专业技术职务，必须为现任博士生导师。均为校外同行专家，对属于跨学科的博士学位论文，必须聘请所涉及的相关学科的专家进行评审。</w:t>
      </w:r>
    </w:p>
    <w:p w:rsidR="00BD04EE" w:rsidRPr="00BD04EE" w:rsidRDefault="00BD04EE" w:rsidP="00BD04EE">
      <w:pPr>
        <w:snapToGrid w:val="0"/>
        <w:spacing w:line="360" w:lineRule="auto"/>
        <w:ind w:firstLineChars="200" w:firstLine="560"/>
        <w:jc w:val="left"/>
        <w:rPr>
          <w:rFonts w:ascii="宋体" w:hAnsi="宋体"/>
          <w:sz w:val="28"/>
          <w:szCs w:val="28"/>
        </w:rPr>
      </w:pPr>
      <w:r w:rsidRPr="00BD04EE">
        <w:rPr>
          <w:rFonts w:ascii="宋体" w:hAnsi="宋体" w:hint="eastAsia"/>
          <w:sz w:val="28"/>
          <w:szCs w:val="28"/>
        </w:rPr>
        <w:t>2、同一单位的评阅专家一般不能超过2人（含2人），且在天津市聘请的评阅专家最多不能超过3人；导师在中国人民解放军医院的博士研究生，北京市聘请的评阅专家最多不能超过3人，且与导师同单位的中国人民解放军医院（包括中国人民解放军医院八个医学中心）的专家不能算为校外同行专家，天津十二家非直属附属医院的兼职博士生导师不能算为校外同行专家。论文评阅意见收回份数要和投出份</w:t>
      </w:r>
      <w:r w:rsidRPr="00BD04EE">
        <w:rPr>
          <w:rFonts w:ascii="宋体" w:hAnsi="宋体" w:hint="eastAsia"/>
          <w:sz w:val="28"/>
          <w:szCs w:val="28"/>
        </w:rPr>
        <w:lastRenderedPageBreak/>
        <w:t>数一致。</w:t>
      </w:r>
    </w:p>
    <w:p w:rsidR="00BD04EE" w:rsidRPr="00BD04EE" w:rsidRDefault="00BD04EE" w:rsidP="00BD04EE">
      <w:pPr>
        <w:snapToGrid w:val="0"/>
        <w:spacing w:line="360" w:lineRule="auto"/>
        <w:ind w:firstLineChars="200" w:firstLine="560"/>
        <w:jc w:val="left"/>
        <w:rPr>
          <w:rFonts w:ascii="宋体" w:hAnsi="宋体"/>
          <w:sz w:val="28"/>
          <w:szCs w:val="28"/>
        </w:rPr>
      </w:pPr>
      <w:r w:rsidRPr="00BD04EE">
        <w:rPr>
          <w:rFonts w:ascii="宋体" w:hAnsi="宋体" w:hint="eastAsia"/>
          <w:sz w:val="28"/>
          <w:szCs w:val="28"/>
        </w:rPr>
        <w:t>3、评阅意见应密封传递。</w:t>
      </w:r>
    </w:p>
    <w:p w:rsidR="00BD04EE" w:rsidRPr="00BD04EE" w:rsidRDefault="00BD04EE" w:rsidP="00BD04EE">
      <w:pPr>
        <w:snapToGrid w:val="0"/>
        <w:spacing w:line="360" w:lineRule="auto"/>
        <w:ind w:firstLineChars="200" w:firstLine="560"/>
        <w:jc w:val="left"/>
        <w:rPr>
          <w:rFonts w:ascii="宋体" w:hAnsi="宋体"/>
          <w:sz w:val="28"/>
          <w:szCs w:val="28"/>
        </w:rPr>
      </w:pPr>
      <w:r w:rsidRPr="00BD04EE">
        <w:rPr>
          <w:rFonts w:ascii="宋体" w:hAnsi="宋体" w:hint="eastAsia"/>
          <w:sz w:val="28"/>
          <w:szCs w:val="28"/>
        </w:rPr>
        <w:t>（四）论文评阅人对申请博士学位论文的最后评阅意见分为：</w:t>
      </w:r>
    </w:p>
    <w:p w:rsidR="00BD04EE" w:rsidRPr="00BD04EE" w:rsidRDefault="00BD04EE" w:rsidP="00BD04EE">
      <w:pPr>
        <w:snapToGrid w:val="0"/>
        <w:spacing w:line="360" w:lineRule="auto"/>
        <w:ind w:firstLineChars="200" w:firstLine="560"/>
        <w:jc w:val="left"/>
        <w:rPr>
          <w:rFonts w:ascii="宋体" w:hAnsi="宋体"/>
          <w:sz w:val="28"/>
          <w:szCs w:val="28"/>
        </w:rPr>
      </w:pPr>
      <w:r w:rsidRPr="00BD04EE">
        <w:rPr>
          <w:rFonts w:ascii="宋体" w:hAnsi="宋体" w:hint="eastAsia"/>
          <w:sz w:val="28"/>
          <w:szCs w:val="28"/>
        </w:rPr>
        <w:t>A．同意进行论文答辩；</w:t>
      </w:r>
    </w:p>
    <w:p w:rsidR="00BD04EE" w:rsidRPr="00BD04EE" w:rsidRDefault="00BD04EE" w:rsidP="00BD04EE">
      <w:pPr>
        <w:snapToGrid w:val="0"/>
        <w:spacing w:line="360" w:lineRule="auto"/>
        <w:ind w:firstLineChars="200" w:firstLine="560"/>
        <w:jc w:val="left"/>
        <w:rPr>
          <w:rFonts w:ascii="宋体" w:hAnsi="宋体"/>
          <w:sz w:val="28"/>
          <w:szCs w:val="28"/>
        </w:rPr>
      </w:pPr>
      <w:r w:rsidRPr="00BD04EE">
        <w:rPr>
          <w:rFonts w:ascii="宋体" w:hAnsi="宋体" w:hint="eastAsia"/>
          <w:sz w:val="28"/>
          <w:szCs w:val="28"/>
        </w:rPr>
        <w:t>B．建议略微修改后进行论文答辩；</w:t>
      </w:r>
    </w:p>
    <w:p w:rsidR="00BD04EE" w:rsidRPr="00BD04EE" w:rsidRDefault="00BD04EE" w:rsidP="00BD04EE">
      <w:pPr>
        <w:snapToGrid w:val="0"/>
        <w:spacing w:line="360" w:lineRule="auto"/>
        <w:ind w:firstLineChars="200" w:firstLine="560"/>
        <w:jc w:val="left"/>
        <w:rPr>
          <w:rFonts w:ascii="宋体" w:hAnsi="宋体"/>
          <w:sz w:val="28"/>
          <w:szCs w:val="28"/>
        </w:rPr>
      </w:pPr>
      <w:r w:rsidRPr="00BD04EE">
        <w:rPr>
          <w:rFonts w:ascii="宋体" w:hAnsi="宋体" w:hint="eastAsia"/>
          <w:sz w:val="28"/>
          <w:szCs w:val="28"/>
        </w:rPr>
        <w:t>C．论文需要做较大修改，本次不宜进行答辩；</w:t>
      </w:r>
    </w:p>
    <w:p w:rsidR="00BD04EE" w:rsidRPr="00BD04EE" w:rsidRDefault="00BD04EE" w:rsidP="00BD04EE">
      <w:pPr>
        <w:snapToGrid w:val="0"/>
        <w:spacing w:line="360" w:lineRule="auto"/>
        <w:ind w:firstLineChars="200" w:firstLine="560"/>
        <w:jc w:val="left"/>
        <w:rPr>
          <w:rFonts w:ascii="宋体" w:hAnsi="宋体"/>
          <w:sz w:val="28"/>
          <w:szCs w:val="28"/>
        </w:rPr>
      </w:pPr>
      <w:r w:rsidRPr="00BD04EE">
        <w:rPr>
          <w:rFonts w:ascii="宋体" w:hAnsi="宋体" w:hint="eastAsia"/>
          <w:sz w:val="28"/>
          <w:szCs w:val="28"/>
        </w:rPr>
        <w:t>D．论文未达到博士学位水平，不同意进行论文答辩。</w:t>
      </w:r>
    </w:p>
    <w:p w:rsidR="00BD04EE" w:rsidRPr="00BD04EE" w:rsidRDefault="00BD04EE" w:rsidP="00BD04EE">
      <w:pPr>
        <w:snapToGrid w:val="0"/>
        <w:spacing w:line="360" w:lineRule="auto"/>
        <w:ind w:firstLineChars="200" w:firstLine="560"/>
        <w:jc w:val="left"/>
        <w:rPr>
          <w:rFonts w:ascii="宋体" w:hAnsi="宋体"/>
          <w:sz w:val="28"/>
          <w:szCs w:val="28"/>
        </w:rPr>
      </w:pPr>
      <w:r w:rsidRPr="00BD04EE">
        <w:rPr>
          <w:rFonts w:ascii="宋体" w:hAnsi="宋体" w:hint="eastAsia"/>
          <w:sz w:val="28"/>
          <w:szCs w:val="28"/>
        </w:rPr>
        <w:t>（五）医学院研究生办公室负责安排博士学位论文的评阅事宜，学位申请者本人不能参与论文评审过程中的任何环节。确保教育部学位论文盲审平台的评阅周期为35个工作日。学位论文评阅意见必须经学院审核后学位申请者方能领取答辩相关表格。</w:t>
      </w:r>
    </w:p>
    <w:p w:rsidR="00BD04EE" w:rsidRPr="00BD04EE" w:rsidRDefault="00BD04EE" w:rsidP="00BD04EE">
      <w:pPr>
        <w:snapToGrid w:val="0"/>
        <w:spacing w:line="360" w:lineRule="auto"/>
        <w:ind w:firstLineChars="200" w:firstLine="560"/>
        <w:jc w:val="left"/>
        <w:rPr>
          <w:rFonts w:ascii="宋体" w:hAnsi="宋体"/>
          <w:sz w:val="28"/>
          <w:szCs w:val="28"/>
        </w:rPr>
      </w:pPr>
      <w:r w:rsidRPr="00BD04EE">
        <w:rPr>
          <w:rFonts w:ascii="宋体" w:hAnsi="宋体" w:hint="eastAsia"/>
          <w:sz w:val="28"/>
          <w:szCs w:val="28"/>
        </w:rPr>
        <w:t>（六）专家最后评阅意见处理办法：</w:t>
      </w:r>
    </w:p>
    <w:p w:rsidR="00BD04EE" w:rsidRPr="00BD04EE" w:rsidRDefault="00BD04EE" w:rsidP="00BD04EE">
      <w:pPr>
        <w:snapToGrid w:val="0"/>
        <w:spacing w:line="360" w:lineRule="auto"/>
        <w:ind w:firstLineChars="200" w:firstLine="560"/>
        <w:jc w:val="left"/>
        <w:rPr>
          <w:rFonts w:ascii="宋体" w:hAnsi="宋体"/>
          <w:sz w:val="28"/>
          <w:szCs w:val="28"/>
        </w:rPr>
      </w:pPr>
      <w:r w:rsidRPr="00BD04EE">
        <w:rPr>
          <w:rFonts w:ascii="宋体" w:hAnsi="宋体" w:hint="eastAsia"/>
          <w:sz w:val="28"/>
          <w:szCs w:val="28"/>
        </w:rPr>
        <w:t>1．若返回的评阅意见均为“A”，则可以进行博士学位论文答辩。</w:t>
      </w:r>
    </w:p>
    <w:p w:rsidR="00BD04EE" w:rsidRPr="00BD04EE" w:rsidRDefault="00BD04EE" w:rsidP="00BD04EE">
      <w:pPr>
        <w:snapToGrid w:val="0"/>
        <w:spacing w:line="360" w:lineRule="auto"/>
        <w:ind w:firstLineChars="200" w:firstLine="560"/>
        <w:jc w:val="left"/>
        <w:rPr>
          <w:rFonts w:ascii="宋体" w:hAnsi="宋体"/>
          <w:sz w:val="28"/>
          <w:szCs w:val="28"/>
        </w:rPr>
      </w:pPr>
      <w:r w:rsidRPr="00BD04EE">
        <w:rPr>
          <w:rFonts w:ascii="宋体" w:hAnsi="宋体" w:hint="eastAsia"/>
          <w:sz w:val="28"/>
          <w:szCs w:val="28"/>
        </w:rPr>
        <w:t>2．若返回的评阅意见中有“B”的，申请人要认真修改论文，并提交博士学位论文修改说明，导师签字认可后，方可进行答辩。</w:t>
      </w:r>
    </w:p>
    <w:p w:rsidR="00BD04EE" w:rsidRPr="00BD04EE" w:rsidRDefault="00BD04EE" w:rsidP="00BD04EE">
      <w:pPr>
        <w:snapToGrid w:val="0"/>
        <w:spacing w:line="360" w:lineRule="auto"/>
        <w:ind w:firstLineChars="200" w:firstLine="560"/>
        <w:jc w:val="left"/>
        <w:rPr>
          <w:rFonts w:ascii="宋体" w:hAnsi="宋体"/>
          <w:sz w:val="28"/>
          <w:szCs w:val="28"/>
        </w:rPr>
      </w:pPr>
      <w:r w:rsidRPr="00BD04EE">
        <w:rPr>
          <w:rFonts w:ascii="宋体" w:hAnsi="宋体" w:hint="eastAsia"/>
          <w:sz w:val="28"/>
          <w:szCs w:val="28"/>
        </w:rPr>
        <w:t>3．若返回的评阅意见中有一份“C”的，申请人应按照评审意见认真修改论文，并填写“博士学位论文修改说明表”。将导师签字认可的修改后的论文以及“博士学位论文修改说明表”提交所在学位</w:t>
      </w:r>
      <w:proofErr w:type="gramStart"/>
      <w:r w:rsidRPr="00BD04EE">
        <w:rPr>
          <w:rFonts w:ascii="宋体" w:hAnsi="宋体" w:hint="eastAsia"/>
          <w:sz w:val="28"/>
          <w:szCs w:val="28"/>
        </w:rPr>
        <w:t>评定分</w:t>
      </w:r>
      <w:proofErr w:type="gramEnd"/>
      <w:r w:rsidRPr="00BD04EE">
        <w:rPr>
          <w:rFonts w:ascii="宋体" w:hAnsi="宋体" w:hint="eastAsia"/>
          <w:sz w:val="28"/>
          <w:szCs w:val="28"/>
        </w:rPr>
        <w:t>委员会。学位</w:t>
      </w:r>
      <w:proofErr w:type="gramStart"/>
      <w:r w:rsidRPr="00BD04EE">
        <w:rPr>
          <w:rFonts w:ascii="宋体" w:hAnsi="宋体" w:hint="eastAsia"/>
          <w:sz w:val="28"/>
          <w:szCs w:val="28"/>
        </w:rPr>
        <w:t>评定分</w:t>
      </w:r>
      <w:proofErr w:type="gramEnd"/>
      <w:r w:rsidRPr="00BD04EE">
        <w:rPr>
          <w:rFonts w:ascii="宋体" w:hAnsi="宋体" w:hint="eastAsia"/>
          <w:sz w:val="28"/>
          <w:szCs w:val="28"/>
        </w:rPr>
        <w:t>委员会可召开会议，也可成立由3位或3位以上委员组成的专家组进行审定，并出具审定意见，经学位</w:t>
      </w:r>
      <w:proofErr w:type="gramStart"/>
      <w:r w:rsidRPr="00BD04EE">
        <w:rPr>
          <w:rFonts w:ascii="宋体" w:hAnsi="宋体" w:hint="eastAsia"/>
          <w:sz w:val="28"/>
          <w:szCs w:val="28"/>
        </w:rPr>
        <w:t>评定分</w:t>
      </w:r>
      <w:proofErr w:type="gramEnd"/>
      <w:r w:rsidRPr="00BD04EE">
        <w:rPr>
          <w:rFonts w:ascii="宋体" w:hAnsi="宋体" w:hint="eastAsia"/>
          <w:sz w:val="28"/>
          <w:szCs w:val="28"/>
        </w:rPr>
        <w:t>委员会主席签字同意后方可进行答辩。</w:t>
      </w:r>
    </w:p>
    <w:p w:rsidR="00BD04EE" w:rsidRPr="00BD04EE" w:rsidRDefault="00BD04EE" w:rsidP="00BD04EE">
      <w:pPr>
        <w:snapToGrid w:val="0"/>
        <w:spacing w:line="360" w:lineRule="auto"/>
        <w:ind w:firstLineChars="200" w:firstLine="560"/>
        <w:jc w:val="left"/>
        <w:rPr>
          <w:rFonts w:ascii="宋体" w:hAnsi="宋体"/>
          <w:sz w:val="28"/>
          <w:szCs w:val="28"/>
        </w:rPr>
      </w:pPr>
      <w:r w:rsidRPr="00BD04EE">
        <w:rPr>
          <w:rFonts w:ascii="宋体" w:hAnsi="宋体" w:hint="eastAsia"/>
          <w:sz w:val="28"/>
          <w:szCs w:val="28"/>
        </w:rPr>
        <w:t>4．若返回的评阅意见中有两个以上（含两个）“C”的，本次答辩申请无效。学位申请人应修改论文，修改时间一般不少于6个月。</w:t>
      </w:r>
    </w:p>
    <w:p w:rsidR="00BD04EE" w:rsidRPr="00BD04EE" w:rsidRDefault="00BD04EE" w:rsidP="00BD04EE">
      <w:pPr>
        <w:snapToGrid w:val="0"/>
        <w:spacing w:line="360" w:lineRule="auto"/>
        <w:ind w:firstLineChars="200" w:firstLine="560"/>
        <w:jc w:val="left"/>
        <w:rPr>
          <w:rFonts w:ascii="宋体" w:hAnsi="宋体"/>
          <w:sz w:val="28"/>
          <w:szCs w:val="28"/>
        </w:rPr>
      </w:pPr>
      <w:r w:rsidRPr="00BD04EE">
        <w:rPr>
          <w:rFonts w:ascii="宋体" w:hAnsi="宋体" w:hint="eastAsia"/>
          <w:sz w:val="28"/>
          <w:szCs w:val="28"/>
        </w:rPr>
        <w:t>5．若返回的评阅意见中有“D”的，本次答辩申请无效。学位申请人应修改论文，修改时间一般不少于6个月。</w:t>
      </w:r>
    </w:p>
    <w:p w:rsidR="00BD04EE" w:rsidRPr="00BD04EE" w:rsidRDefault="00BD04EE" w:rsidP="00BD04EE">
      <w:pPr>
        <w:snapToGrid w:val="0"/>
        <w:spacing w:line="360" w:lineRule="auto"/>
        <w:ind w:firstLineChars="200" w:firstLine="560"/>
        <w:jc w:val="left"/>
        <w:rPr>
          <w:rFonts w:ascii="宋体" w:hAnsi="宋体"/>
          <w:sz w:val="28"/>
          <w:szCs w:val="28"/>
        </w:rPr>
      </w:pPr>
      <w:r w:rsidRPr="00BD04EE">
        <w:rPr>
          <w:rFonts w:ascii="宋体" w:hAnsi="宋体" w:hint="eastAsia"/>
          <w:sz w:val="28"/>
          <w:szCs w:val="28"/>
        </w:rPr>
        <w:lastRenderedPageBreak/>
        <w:t>（七）若申请人及其指导教师对评阅专家给出的“C”或“D”的评阅意见有异议，可提出申辩理由，书面报送学位</w:t>
      </w:r>
      <w:proofErr w:type="gramStart"/>
      <w:r w:rsidRPr="00BD04EE">
        <w:rPr>
          <w:rFonts w:ascii="宋体" w:hAnsi="宋体" w:hint="eastAsia"/>
          <w:sz w:val="28"/>
          <w:szCs w:val="28"/>
        </w:rPr>
        <w:t>评定分</w:t>
      </w:r>
      <w:proofErr w:type="gramEnd"/>
      <w:r w:rsidRPr="00BD04EE">
        <w:rPr>
          <w:rFonts w:ascii="宋体" w:hAnsi="宋体" w:hint="eastAsia"/>
          <w:sz w:val="28"/>
          <w:szCs w:val="28"/>
        </w:rPr>
        <w:t>委员会。学位</w:t>
      </w:r>
      <w:proofErr w:type="gramStart"/>
      <w:r w:rsidRPr="00BD04EE">
        <w:rPr>
          <w:rFonts w:ascii="宋体" w:hAnsi="宋体" w:hint="eastAsia"/>
          <w:sz w:val="28"/>
          <w:szCs w:val="28"/>
        </w:rPr>
        <w:t>评定分</w:t>
      </w:r>
      <w:proofErr w:type="gramEnd"/>
      <w:r w:rsidRPr="00BD04EE">
        <w:rPr>
          <w:rFonts w:ascii="宋体" w:hAnsi="宋体" w:hint="eastAsia"/>
          <w:sz w:val="28"/>
          <w:szCs w:val="28"/>
        </w:rPr>
        <w:t>委员会应召开会议进行审定，审定通过并由主席签字</w:t>
      </w:r>
      <w:proofErr w:type="gramStart"/>
      <w:r w:rsidRPr="00BD04EE">
        <w:rPr>
          <w:rFonts w:ascii="宋体" w:hAnsi="宋体" w:hint="eastAsia"/>
          <w:sz w:val="28"/>
          <w:szCs w:val="28"/>
        </w:rPr>
        <w:t>后报校学位</w:t>
      </w:r>
      <w:proofErr w:type="gramEnd"/>
      <w:r w:rsidRPr="00BD04EE">
        <w:rPr>
          <w:rFonts w:ascii="宋体" w:hAnsi="宋体" w:hint="eastAsia"/>
          <w:sz w:val="28"/>
          <w:szCs w:val="28"/>
        </w:rPr>
        <w:t>评定委员会审批。审批通过，由研究生院培养办公室另外聘请两位专家进行“双盲”评审，若两位专家的评阅意见均为“A”，方可进行学位论文答辩，答辩时间相应延迟6个月。</w:t>
      </w:r>
    </w:p>
    <w:p w:rsidR="00BD04EE" w:rsidRPr="00BD04EE" w:rsidRDefault="00BD04EE" w:rsidP="00BD04EE">
      <w:pPr>
        <w:snapToGrid w:val="0"/>
        <w:spacing w:line="360" w:lineRule="auto"/>
        <w:ind w:firstLineChars="200" w:firstLine="560"/>
        <w:jc w:val="left"/>
        <w:rPr>
          <w:rFonts w:ascii="宋体" w:hAnsi="宋体"/>
          <w:sz w:val="28"/>
          <w:szCs w:val="28"/>
        </w:rPr>
      </w:pPr>
      <w:r w:rsidRPr="00BD04EE">
        <w:rPr>
          <w:rFonts w:ascii="宋体" w:hAnsi="宋体" w:hint="eastAsia"/>
          <w:sz w:val="28"/>
          <w:szCs w:val="28"/>
        </w:rPr>
        <w:t>（八）若申请人的五份评阅意见中有4个“A”和1个“D”，申请人及其导师对评阅意见有异议并提出申诉，经所属学位</w:t>
      </w:r>
      <w:proofErr w:type="gramStart"/>
      <w:r w:rsidRPr="00BD04EE">
        <w:rPr>
          <w:rFonts w:ascii="宋体" w:hAnsi="宋体" w:hint="eastAsia"/>
          <w:sz w:val="28"/>
          <w:szCs w:val="28"/>
        </w:rPr>
        <w:t>评定分</w:t>
      </w:r>
      <w:proofErr w:type="gramEnd"/>
      <w:r w:rsidRPr="00BD04EE">
        <w:rPr>
          <w:rFonts w:ascii="宋体" w:hAnsi="宋体" w:hint="eastAsia"/>
          <w:sz w:val="28"/>
          <w:szCs w:val="28"/>
        </w:rPr>
        <w:t>委员会讨论后同意不经过校学位评定委员会审批而启动加急复审评议的，可由研究生院另外聘请两位专家进行“双盲”评审。若两位复审专家的评阅意见均为“A”，则申请人可以进行本次答辩；若两份复审评阅意见不全为“A”，则申请人须进行不少于6个月的论文修改后方可再次提交送审答辩申请。其中，若两位复审专家的评阅意见中有“C”或者“D”的，研究生院将对申请人导师和所属学院（分会）进行校内通报；同时，申请人须根据所有评阅意见对学位论文进行不少于6个月的修改后方可再次提交送审答辩申请。重新送审时，申请人的学位论文必须</w:t>
      </w:r>
      <w:proofErr w:type="gramStart"/>
      <w:r w:rsidRPr="00BD04EE">
        <w:rPr>
          <w:rFonts w:ascii="宋体" w:hAnsi="宋体" w:hint="eastAsia"/>
          <w:sz w:val="28"/>
          <w:szCs w:val="28"/>
        </w:rPr>
        <w:t>送予原异议</w:t>
      </w:r>
      <w:proofErr w:type="gramEnd"/>
      <w:r w:rsidRPr="00BD04EE">
        <w:rPr>
          <w:rFonts w:ascii="宋体" w:hAnsi="宋体" w:hint="eastAsia"/>
          <w:sz w:val="28"/>
          <w:szCs w:val="28"/>
        </w:rPr>
        <w:t>专家（即评阅意见给“C”或者“D”的）进行复审。</w:t>
      </w:r>
    </w:p>
    <w:p w:rsidR="004B1584" w:rsidRDefault="00BD04EE" w:rsidP="00BD04EE">
      <w:pPr>
        <w:snapToGrid w:val="0"/>
        <w:spacing w:line="360" w:lineRule="auto"/>
        <w:ind w:firstLineChars="200" w:firstLine="560"/>
        <w:jc w:val="left"/>
        <w:rPr>
          <w:rFonts w:ascii="宋体" w:hAnsi="宋体"/>
          <w:sz w:val="28"/>
          <w:szCs w:val="28"/>
        </w:rPr>
      </w:pPr>
      <w:r w:rsidRPr="00BD04EE">
        <w:rPr>
          <w:rFonts w:ascii="宋体" w:hAnsi="宋体" w:hint="eastAsia"/>
          <w:sz w:val="28"/>
          <w:szCs w:val="28"/>
        </w:rPr>
        <w:t>（九）本实施办法适用于非涉密学位论文，自2020年上半年申请博士学位论文答辩的博士研究生开始执行。</w:t>
      </w:r>
    </w:p>
    <w:p w:rsidR="00BD04EE" w:rsidRPr="00BD04EE" w:rsidRDefault="00BD04EE" w:rsidP="00BD04EE">
      <w:pPr>
        <w:snapToGrid w:val="0"/>
        <w:spacing w:line="360" w:lineRule="auto"/>
        <w:ind w:firstLineChars="200" w:firstLine="560"/>
        <w:jc w:val="left"/>
        <w:rPr>
          <w:rFonts w:ascii="黑体" w:eastAsia="黑体" w:hAnsi="宋体"/>
          <w:sz w:val="28"/>
          <w:szCs w:val="28"/>
        </w:rPr>
      </w:pPr>
      <w:r>
        <w:rPr>
          <w:rFonts w:ascii="宋体" w:hAnsi="宋体" w:hint="eastAsia"/>
          <w:sz w:val="28"/>
          <w:szCs w:val="28"/>
        </w:rPr>
        <w:t>（十）本规定解释权归医学院学位</w:t>
      </w:r>
      <w:proofErr w:type="gramStart"/>
      <w:r>
        <w:rPr>
          <w:rFonts w:ascii="宋体" w:hAnsi="宋体" w:hint="eastAsia"/>
          <w:sz w:val="28"/>
          <w:szCs w:val="28"/>
        </w:rPr>
        <w:t>评定分</w:t>
      </w:r>
      <w:proofErr w:type="gramEnd"/>
      <w:r>
        <w:rPr>
          <w:rFonts w:ascii="宋体" w:hAnsi="宋体" w:hint="eastAsia"/>
          <w:sz w:val="28"/>
          <w:szCs w:val="28"/>
        </w:rPr>
        <w:t>委员会。</w:t>
      </w:r>
    </w:p>
    <w:p w:rsidR="004B1584" w:rsidRDefault="004B1584" w:rsidP="004B1584">
      <w:pPr>
        <w:snapToGrid w:val="0"/>
        <w:spacing w:line="360" w:lineRule="auto"/>
        <w:ind w:firstLineChars="200" w:firstLine="560"/>
        <w:jc w:val="left"/>
        <w:rPr>
          <w:rFonts w:ascii="黑体" w:eastAsia="黑体" w:hAnsi="宋体"/>
          <w:sz w:val="28"/>
          <w:szCs w:val="28"/>
        </w:rPr>
      </w:pPr>
    </w:p>
    <w:p w:rsidR="004B1584" w:rsidRDefault="004B1584" w:rsidP="004B1584">
      <w:pPr>
        <w:snapToGrid w:val="0"/>
        <w:spacing w:line="360" w:lineRule="auto"/>
        <w:ind w:firstLineChars="200" w:firstLine="560"/>
        <w:jc w:val="left"/>
        <w:rPr>
          <w:rFonts w:ascii="黑体" w:eastAsia="黑体" w:hAnsi="宋体"/>
          <w:sz w:val="28"/>
          <w:szCs w:val="28"/>
        </w:rPr>
      </w:pPr>
    </w:p>
    <w:p w:rsidR="004B1584" w:rsidRPr="004B1584" w:rsidRDefault="004B1584" w:rsidP="004B1584">
      <w:pPr>
        <w:snapToGrid w:val="0"/>
        <w:spacing w:line="360" w:lineRule="auto"/>
        <w:ind w:firstLineChars="200" w:firstLine="560"/>
        <w:jc w:val="right"/>
        <w:rPr>
          <w:rFonts w:ascii="黑体" w:eastAsia="黑体" w:hAnsi="宋体"/>
          <w:sz w:val="28"/>
          <w:szCs w:val="28"/>
        </w:rPr>
      </w:pPr>
      <w:r w:rsidRPr="004B1584">
        <w:rPr>
          <w:rFonts w:ascii="黑体" w:eastAsia="黑体" w:hAnsi="宋体" w:hint="eastAsia"/>
          <w:sz w:val="28"/>
          <w:szCs w:val="28"/>
        </w:rPr>
        <w:t>医学院</w:t>
      </w:r>
      <w:r w:rsidR="00BD04EE" w:rsidRPr="00BD04EE">
        <w:rPr>
          <w:rFonts w:ascii="黑体" w:eastAsia="黑体" w:hAnsi="宋体" w:hint="eastAsia"/>
          <w:sz w:val="28"/>
          <w:szCs w:val="28"/>
        </w:rPr>
        <w:t>学位</w:t>
      </w:r>
      <w:proofErr w:type="gramStart"/>
      <w:r w:rsidR="00BD04EE" w:rsidRPr="00BD04EE">
        <w:rPr>
          <w:rFonts w:ascii="黑体" w:eastAsia="黑体" w:hAnsi="宋体" w:hint="eastAsia"/>
          <w:sz w:val="28"/>
          <w:szCs w:val="28"/>
        </w:rPr>
        <w:t>评定分</w:t>
      </w:r>
      <w:proofErr w:type="gramEnd"/>
      <w:r w:rsidR="00BD04EE" w:rsidRPr="00BD04EE">
        <w:rPr>
          <w:rFonts w:ascii="黑体" w:eastAsia="黑体" w:hAnsi="宋体" w:hint="eastAsia"/>
          <w:sz w:val="28"/>
          <w:szCs w:val="28"/>
        </w:rPr>
        <w:t>委员会</w:t>
      </w:r>
    </w:p>
    <w:p w:rsidR="007202C3" w:rsidRPr="00A6032F" w:rsidRDefault="004B1584" w:rsidP="00A6032F">
      <w:pPr>
        <w:snapToGrid w:val="0"/>
        <w:spacing w:line="360" w:lineRule="auto"/>
        <w:ind w:firstLineChars="200" w:firstLine="560"/>
        <w:jc w:val="right"/>
        <w:rPr>
          <w:rFonts w:ascii="黑体" w:eastAsia="黑体" w:hAnsi="宋体"/>
          <w:sz w:val="28"/>
          <w:szCs w:val="28"/>
        </w:rPr>
      </w:pPr>
      <w:r w:rsidRPr="004B1584">
        <w:rPr>
          <w:rFonts w:ascii="黑体" w:eastAsia="黑体" w:hAnsi="宋体" w:hint="eastAsia"/>
          <w:sz w:val="28"/>
          <w:szCs w:val="28"/>
        </w:rPr>
        <w:t>2019年1</w:t>
      </w:r>
      <w:r w:rsidR="007B33C1">
        <w:rPr>
          <w:rFonts w:ascii="黑体" w:eastAsia="黑体" w:hAnsi="宋体" w:hint="eastAsia"/>
          <w:sz w:val="28"/>
          <w:szCs w:val="28"/>
        </w:rPr>
        <w:t>2</w:t>
      </w:r>
      <w:bookmarkStart w:id="0" w:name="_GoBack"/>
      <w:bookmarkEnd w:id="0"/>
      <w:r w:rsidRPr="004B1584">
        <w:rPr>
          <w:rFonts w:ascii="黑体" w:eastAsia="黑体" w:hAnsi="宋体" w:hint="eastAsia"/>
          <w:sz w:val="28"/>
          <w:szCs w:val="28"/>
        </w:rPr>
        <w:t>月</w:t>
      </w:r>
    </w:p>
    <w:sectPr w:rsidR="007202C3" w:rsidRPr="00A6032F" w:rsidSect="008012C5">
      <w:footerReference w:type="even"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4116" w:rsidRDefault="00CD4116" w:rsidP="002C4C74">
      <w:r>
        <w:separator/>
      </w:r>
    </w:p>
  </w:endnote>
  <w:endnote w:type="continuationSeparator" w:id="0">
    <w:p w:rsidR="00CD4116" w:rsidRDefault="00CD4116" w:rsidP="002C4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4C7" w:rsidRDefault="008012C5" w:rsidP="00F36419">
    <w:pPr>
      <w:pStyle w:val="a4"/>
      <w:framePr w:wrap="around" w:vAnchor="text" w:hAnchor="margin" w:xAlign="center" w:y="1"/>
      <w:rPr>
        <w:rStyle w:val="a6"/>
      </w:rPr>
    </w:pPr>
    <w:r>
      <w:rPr>
        <w:rStyle w:val="a6"/>
      </w:rPr>
      <w:fldChar w:fldCharType="begin"/>
    </w:r>
    <w:r w:rsidR="007202C3">
      <w:rPr>
        <w:rStyle w:val="a6"/>
      </w:rPr>
      <w:instrText xml:space="preserve">PAGE  </w:instrText>
    </w:r>
    <w:r>
      <w:rPr>
        <w:rStyle w:val="a6"/>
      </w:rPr>
      <w:fldChar w:fldCharType="end"/>
    </w:r>
  </w:p>
  <w:p w:rsidR="001534C7" w:rsidRDefault="00CD411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4C7" w:rsidRDefault="008012C5" w:rsidP="00F36419">
    <w:pPr>
      <w:pStyle w:val="a4"/>
      <w:framePr w:wrap="around" w:vAnchor="text" w:hAnchor="margin" w:xAlign="center" w:y="1"/>
      <w:rPr>
        <w:rStyle w:val="a6"/>
      </w:rPr>
    </w:pPr>
    <w:r>
      <w:rPr>
        <w:rStyle w:val="a6"/>
      </w:rPr>
      <w:fldChar w:fldCharType="begin"/>
    </w:r>
    <w:r w:rsidR="007202C3">
      <w:rPr>
        <w:rStyle w:val="a6"/>
      </w:rPr>
      <w:instrText xml:space="preserve">PAGE  </w:instrText>
    </w:r>
    <w:r>
      <w:rPr>
        <w:rStyle w:val="a6"/>
      </w:rPr>
      <w:fldChar w:fldCharType="separate"/>
    </w:r>
    <w:r w:rsidR="007B33C1">
      <w:rPr>
        <w:rStyle w:val="a6"/>
        <w:noProof/>
      </w:rPr>
      <w:t>3</w:t>
    </w:r>
    <w:r>
      <w:rPr>
        <w:rStyle w:val="a6"/>
      </w:rPr>
      <w:fldChar w:fldCharType="end"/>
    </w:r>
  </w:p>
  <w:p w:rsidR="001534C7" w:rsidRDefault="00CD411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4116" w:rsidRDefault="00CD4116" w:rsidP="002C4C74">
      <w:r>
        <w:separator/>
      </w:r>
    </w:p>
  </w:footnote>
  <w:footnote w:type="continuationSeparator" w:id="0">
    <w:p w:rsidR="00CD4116" w:rsidRDefault="00CD4116" w:rsidP="002C4C7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C4C74"/>
    <w:rsid w:val="001F30EC"/>
    <w:rsid w:val="001F7D70"/>
    <w:rsid w:val="00243C8D"/>
    <w:rsid w:val="002C4C74"/>
    <w:rsid w:val="00350E82"/>
    <w:rsid w:val="004A0D37"/>
    <w:rsid w:val="004B1584"/>
    <w:rsid w:val="004D6152"/>
    <w:rsid w:val="004F76AC"/>
    <w:rsid w:val="00503A2E"/>
    <w:rsid w:val="00561B9B"/>
    <w:rsid w:val="007202C3"/>
    <w:rsid w:val="007B33C1"/>
    <w:rsid w:val="008012C5"/>
    <w:rsid w:val="008C5F5B"/>
    <w:rsid w:val="008D4759"/>
    <w:rsid w:val="008F214C"/>
    <w:rsid w:val="00943456"/>
    <w:rsid w:val="00A6032F"/>
    <w:rsid w:val="00BD04EE"/>
    <w:rsid w:val="00C91FCA"/>
    <w:rsid w:val="00CD4116"/>
    <w:rsid w:val="00DC0727"/>
    <w:rsid w:val="00E24E88"/>
    <w:rsid w:val="00EF7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4C7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C4C7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C4C74"/>
    <w:rPr>
      <w:sz w:val="18"/>
      <w:szCs w:val="18"/>
    </w:rPr>
  </w:style>
  <w:style w:type="paragraph" w:styleId="a4">
    <w:name w:val="footer"/>
    <w:basedOn w:val="a"/>
    <w:link w:val="Char0"/>
    <w:unhideWhenUsed/>
    <w:rsid w:val="002C4C7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2C4C74"/>
    <w:rPr>
      <w:sz w:val="18"/>
      <w:szCs w:val="18"/>
    </w:rPr>
  </w:style>
  <w:style w:type="paragraph" w:styleId="a5">
    <w:name w:val="Body Text Indent"/>
    <w:basedOn w:val="a"/>
    <w:link w:val="Char1"/>
    <w:rsid w:val="002C4C74"/>
    <w:pPr>
      <w:ind w:firstLine="630"/>
    </w:pPr>
    <w:rPr>
      <w:rFonts w:ascii="仿宋_GB2312" w:eastAsia="仿宋_GB2312"/>
      <w:sz w:val="32"/>
      <w:szCs w:val="20"/>
    </w:rPr>
  </w:style>
  <w:style w:type="character" w:customStyle="1" w:styleId="Char1">
    <w:name w:val="正文文本缩进 Char"/>
    <w:basedOn w:val="a0"/>
    <w:link w:val="a5"/>
    <w:rsid w:val="002C4C74"/>
    <w:rPr>
      <w:rFonts w:ascii="仿宋_GB2312" w:eastAsia="仿宋_GB2312" w:hAnsi="Times New Roman" w:cs="Times New Roman"/>
      <w:sz w:val="32"/>
      <w:szCs w:val="20"/>
    </w:rPr>
  </w:style>
  <w:style w:type="character" w:styleId="a6">
    <w:name w:val="page number"/>
    <w:basedOn w:val="a0"/>
    <w:rsid w:val="002C4C7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TotalTime>
  <Pages>3</Pages>
  <Words>281</Words>
  <Characters>1606</Characters>
  <Application>Microsoft Office Word</Application>
  <DocSecurity>0</DocSecurity>
  <Lines>13</Lines>
  <Paragraphs>3</Paragraphs>
  <ScaleCrop>false</ScaleCrop>
  <Company> </Company>
  <LinksUpToDate>false</LinksUpToDate>
  <CharactersWithSpaces>1884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15</cp:revision>
  <cp:lastPrinted>2013-10-24T01:24:00Z</cp:lastPrinted>
  <dcterms:created xsi:type="dcterms:W3CDTF">2013-10-24T00:26:00Z</dcterms:created>
  <dcterms:modified xsi:type="dcterms:W3CDTF">2019-12-06T08:31:00Z</dcterms:modified>
</cp:coreProperties>
</file>