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河北民族师范学院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lang w:val="en-US" w:eastAsia="zh-CN"/>
        </w:rPr>
        <w:t>招聘公告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7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河北民族师范学院坐落在国家历史文化名城——河北省承德市，具有110多年办学历史，学校是河北省唯一一所民族类本科高校，是河北省人民政府与国家民委共建地方高校，河北省首批转型试点高校，教育部学校规划建设发展中心首批全国五所“产教融合创新实验项目”基地校，国家发改委、教育部“产教融合工程建设”项目基地校，中美应用技术教育“双百计划”首批试点校，2016年入选数据中国“百校工程”产教融合创新项目，2020年河北省学位办审核增列为硕士学位授予立项建设单位，2020年获批河北省创业大学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现设有17个二级教学单位，现有本科专业50个，涵盖教育学、文学、历史学、理学、管理学、艺术学、工学、法学、经济学等9个学科门类，其中师范类专业18个。现有全日制本科学生12565人。目前，学校共建有国家民委重点学科2个，省级重点发展学科4个，国家级一流专业建设点1个、省级一流专业建设点13个，省级教学改革试点专业1个，省部级科研平台16个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的办学成就赢得了良好的社会声誉，近年来，先后获全国民族团结进步模范单位、河北省民族团结进步模范单位、省级文明单位、省级文明校园、河北省示范性就业指导中心、河北省教育系统志愿服务先进单位、河北省五四红旗团委、河北省十大杰出青年志愿服务集体等荣誉称号，《中国教育报》《中国民族报》及省市电视台等媒体多次报道学校的办学事迹，产生了广泛的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二、选聘信息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根据学科专业建设发展需要常年选聘博士，选聘信息如下：</w:t>
      </w:r>
    </w:p>
    <w:tbl>
      <w:tblPr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4477"/>
        <w:gridCol w:w="5154"/>
        <w:gridCol w:w="6664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所需专业门类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咨询方式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化学与化工学院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化学类、化工与制药类、教育学类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联系人：张恒强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联系电话：0314-3270920，15731441029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邮箱：zhanghengqiang80@163.com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教师教育学院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联系人：柳海荣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联系电话：0314-2370139,18803246016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邮箱：527405512@qq.com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历史文化学院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历史学类、工商管理类、民族学类、社会学类、教育学类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联系人：许可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联系电话：0314-2370115，15803143110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邮箱：1019746661@qq.com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旅游与航空服务学院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旅游管理类、艺术学类、物流管理与工程类、地理科学类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联系人：李建峰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联系电话：0314-2375017，15176803698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邮箱：378824790@qq.com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马克思主义理论类、哲学类（马克思主义理论）、政治学类（中共党史）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联系人：代洪宝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联系电话：0314-2378114，13633241611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邮箱：daihongbao79@163.com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美术与设计学院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美术学类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联系人：芦春梅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联系电话：0314-2370150，15930092003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邮箱：376193068@qq.com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电子商务类、金融学类、工商管理类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联系人：刘振东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联系电话：0314-2370040，15133872918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邮箱：zhendongl2006@163.com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生物与食品科学学院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生物科学类、生物工程类、食品科学与工程类、生物化工类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联系人：顾翰琦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联系电话：0314-2370583，188033440600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邮箱：gu_hanqi@126.com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数学与计算机科学学院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数学类、计算机类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联系人：李秀云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联系电话：0314-2370128，13932418568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邮箱：13708803349@qq.com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联系人：宋广民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联系电话：0314-2370162，13603146162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邮箱：13603146162@163.com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联系人：王校羽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联系电话：0314-2370809，18231466699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邮箱：wangxiaoyu6699@126.com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文学与传媒学院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中国语言文学类、戏剧与影视学类、新闻传播学类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联系人：李朝晖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联系电话：0314-2370108，13503140138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邮箱：350027489@qq.com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物理与电子工程学院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物理学类、能源动力类或电气工程类或控制工程类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联系人：韩伟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联系电话：0314-2371016，18803044285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邮箱：hwly2006@163.com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音乐舞蹈学院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音乐与舞蹈学类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联系人：徐升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联系电话：0314-2370155，15831487627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邮箱：799935609@qq.com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资源与环境科学学院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38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联系人：杨越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联系电话：0314-2370132，18713402598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邮箱：99058686@qq.com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注：所有专业选聘岗位均为教学岗。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三、引进待遇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1、引进的博士研究生纳入事业编制，执行国家政策规定的工资福利待遇;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根据《河北民族师范学院高层次人才引进管理办法》(具体政策浏览http://www.hbun.edu.cn/rsc/index.htm)规定，发放相应的安家费，科研启动费以项目资助的形式核拨，校内岗位津贴按照副教授标准发放三年。引进博士安家费及科研启动费分为三个层次：</w:t>
      </w:r>
    </w:p>
    <w:tbl>
      <w:tblPr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5"/>
        <w:gridCol w:w="5517"/>
        <w:gridCol w:w="4573"/>
        <w:gridCol w:w="3835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280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安家费（万元）</w:t>
            </w:r>
          </w:p>
        </w:tc>
        <w:tc>
          <w:tcPr>
            <w:tcW w:w="427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科研费（万元）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自然科学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  <w:bdr w:val="none" w:color="auto" w:sz="0" w:space="0"/>
              </w:rPr>
              <w:t>人文社科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杰出博士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91.52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优秀博士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71.52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其他博士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61.52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3、其他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(1)学科急需的高层次人才及特殊人才待遇一事一议;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(2)引进的高层次人才的配偶同属于上述所列高层次人才，共同来我校工作的，安家费各增加5万元，科研启动费各增加2万元;属国家机关、事业单位在编工作人员的，可调入我校工作;其他具有硕士研究生学历、学位的，可按程序纳入人员总量控制数管理;具有本科及以下学历的，可根据实际情况采取人事代理或劳务派遣等形式安置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(3)以团队(3人及以上)形式引进的博士，每名博士安家费增加5万元，科研启动费各增加2万元。其中含夫妻2人的，增加的安家费、科研启动费享受一次;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(4)对引进的高层次人才，根据国家、省、市有关政策协助解决其子女入学问题。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(5)学校报销面试的往返交通费(不包括高铁一等座和飞机)，按国家规定标准报销住宿费(1天)。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四、报名方式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应聘者将个人简历(按照规定的模板填报，简历模板见附件)投递到指定邮箱：hebmzsyrsc@163.com(注：邮件中的简历注明各学历阶段起止时间、所学专业、毕业院校等信息，附件文件命名格式为：专业—姓名—学校—学历-高校师资网，例：古代汉语—XX—XX大学—博士-高校师资网，在邮件内容中注明应聘专业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五、联系方式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联系人：刚老师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联系电话：0314-2370056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342957900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VkNzUwYzIyZjJkNzRkYTg2ZTAzMmRiZTk0NW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B918A1"/>
    <w:rsid w:val="3B592048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77F4E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高校师资网 小孟</cp:lastModifiedBy>
  <dcterms:modified xsi:type="dcterms:W3CDTF">2022-10-26T01:22:58Z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468A9DA0C1994F43A76EB771EE12B21B</vt:lpwstr>
  </property>
</Properties>
</file>